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AEE" w:rsidRDefault="00416E04">
      <w:pPr>
        <w:rPr>
          <w:rFonts w:ascii="Arial" w:eastAsia="Arial" w:hAnsi="Arial" w:cs="Arial"/>
          <w:b/>
          <w:sz w:val="36"/>
          <w:szCs w:val="36"/>
        </w:rPr>
      </w:pPr>
      <w:r>
        <w:rPr>
          <w:rFonts w:ascii="Arial" w:eastAsia="Arial" w:hAnsi="Arial" w:cs="Arial"/>
          <w:b/>
          <w:sz w:val="36"/>
          <w:szCs w:val="36"/>
        </w:rPr>
        <w:t>Framework Schedule 4 (Framework Management)</w:t>
      </w:r>
    </w:p>
    <w:p w:rsidR="003F4AEE" w:rsidRDefault="00416E04">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3F4AEE" w:rsidRDefault="00416E04">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3F4AEE">
        <w:tc>
          <w:tcPr>
            <w:tcW w:w="2928" w:type="dxa"/>
            <w:shd w:val="clear" w:color="auto" w:fill="auto"/>
          </w:tcPr>
          <w:p w:rsidR="003F4AEE" w:rsidRDefault="00416E04">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3F4AEE" w:rsidRDefault="00416E04">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3F4AEE">
        <w:tc>
          <w:tcPr>
            <w:tcW w:w="2928" w:type="dxa"/>
            <w:shd w:val="clear" w:color="auto" w:fill="auto"/>
          </w:tcPr>
          <w:p w:rsidR="003F4AEE" w:rsidRDefault="00416E04">
            <w:pPr>
              <w:pBdr>
                <w:top w:val="nil"/>
                <w:left w:val="nil"/>
                <w:bottom w:val="nil"/>
                <w:right w:val="nil"/>
                <w:between w:val="nil"/>
              </w:pBdr>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3F4AEE" w:rsidRDefault="00416E04">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rsidR="003F4AEE" w:rsidRDefault="00416E04">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3F4AEE" w:rsidRDefault="00416E04">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3F4AEE" w:rsidRDefault="00416E04">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w:t>
      </w:r>
      <w:r>
        <w:rPr>
          <w:rFonts w:ascii="Arial" w:eastAsia="Arial" w:hAnsi="Arial" w:cs="Arial"/>
          <w:color w:val="000000"/>
          <w:sz w:val="24"/>
          <w:szCs w:val="24"/>
        </w:rPr>
        <w:t>ng the Framework Start Date.</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w:t>
      </w:r>
      <w:r>
        <w:rPr>
          <w:rFonts w:ascii="Arial" w:eastAsia="Arial" w:hAnsi="Arial" w:cs="Arial"/>
          <w:color w:val="000000"/>
          <w:sz w:val="24"/>
          <w:szCs w:val="24"/>
        </w:rPr>
        <w:t xml:space="preserve">ably withhold or delay its agreement to the draft Supplier Action Plan. The Supplier Action Plan shall be agreed between the Parties and come into effect within two weeks from receipt by the Supplier of the draft Supplier Action Plan. </w:t>
      </w:r>
    </w:p>
    <w:p w:rsidR="003F4AEE" w:rsidRDefault="00416E04">
      <w:pPr>
        <w:rPr>
          <w:rFonts w:ascii="Arial" w:eastAsia="Arial" w:hAnsi="Arial" w:cs="Arial"/>
          <w:sz w:val="24"/>
          <w:szCs w:val="24"/>
        </w:rPr>
      </w:pPr>
      <w:bookmarkStart w:id="1" w:name="_heading=h.30j0zll" w:colFirst="0" w:colLast="0"/>
      <w:bookmarkEnd w:id="1"/>
      <w:r>
        <w:br w:type="page"/>
      </w:r>
    </w:p>
    <w:p w:rsidR="003F4AEE" w:rsidRDefault="003F4AEE">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w:t>
      </w:r>
      <w:r>
        <w:rPr>
          <w:rFonts w:ascii="Arial" w:eastAsia="Arial" w:hAnsi="Arial" w:cs="Arial"/>
          <w:color w:val="000000"/>
          <w:sz w:val="24"/>
          <w:szCs w:val="24"/>
        </w:rPr>
        <w:t>on Plan shall be maintained and updated on an ongoing basis by CCS. Any changes to the Supplier Action Plan shall be notified by CCS to the Supplier. The Supplier shall not unreasonably withhold its agreement to any changes to the Supplier Action Plan. Any</w:t>
      </w:r>
      <w:r>
        <w:rPr>
          <w:rFonts w:ascii="Arial" w:eastAsia="Arial" w:hAnsi="Arial" w:cs="Arial"/>
          <w:color w:val="000000"/>
          <w:sz w:val="24"/>
          <w:szCs w:val="24"/>
        </w:rPr>
        <w:t xml:space="preserve">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w:t>
      </w:r>
      <w:r>
        <w:rPr>
          <w:rFonts w:ascii="Arial" w:eastAsia="Arial" w:hAnsi="Arial" w:cs="Arial"/>
          <w:color w:val="000000"/>
          <w:sz w:val="24"/>
          <w:szCs w:val="24"/>
        </w:rPr>
        <w:t>dated from time to time.</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3F4AEE" w:rsidRDefault="00416E04">
      <w:pPr>
        <w:numPr>
          <w:ilvl w:val="1"/>
          <w:numId w:val="1"/>
        </w:numPr>
        <w:pBdr>
          <w:top w:val="nil"/>
          <w:left w:val="nil"/>
          <w:bottom w:val="nil"/>
          <w:right w:val="nil"/>
          <w:between w:val="nil"/>
        </w:pBdr>
        <w:tabs>
          <w:tab w:val="left" w:pos="1134"/>
        </w:tabs>
        <w:spacing w:before="120" w:after="120" w:line="240" w:lineRule="auto"/>
        <w:ind w:left="992" w:hanging="566"/>
        <w:rPr>
          <w:color w:val="000000"/>
          <w:sz w:val="24"/>
          <w:szCs w:val="24"/>
        </w:rPr>
      </w:pPr>
      <w:bookmarkStart w:id="2" w:name="_heading=h.1fob9te" w:colFirst="0" w:colLast="0"/>
      <w:bookmarkEnd w:id="2"/>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3F4AEE" w:rsidRDefault="00416E04">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3F4AEE" w:rsidRDefault="003F4AEE">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3F4AEE" w:rsidRDefault="00416E04">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w:t>
      </w:r>
      <w:r>
        <w:rPr>
          <w:rFonts w:ascii="Arial" w:eastAsia="Arial" w:hAnsi="Arial" w:cs="Arial"/>
          <w:b/>
          <w:color w:val="000000"/>
          <w:sz w:val="24"/>
          <w:szCs w:val="24"/>
        </w:rPr>
        <w:t xml:space="preserve"> Performance will be measured</w:t>
      </w:r>
    </w:p>
    <w:p w:rsidR="003F4AEE" w:rsidRDefault="00416E04">
      <w:pPr>
        <w:keepNext/>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2"/>
        <w:tblW w:w="7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65"/>
        <w:gridCol w:w="1440"/>
        <w:gridCol w:w="3090"/>
      </w:tblGrid>
      <w:tr w:rsidR="003F4AEE">
        <w:trPr>
          <w:jc w:val="center"/>
        </w:trPr>
        <w:tc>
          <w:tcPr>
            <w:tcW w:w="346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Performance Indicator (PI)</w:t>
            </w:r>
          </w:p>
        </w:tc>
        <w:tc>
          <w:tcPr>
            <w:tcW w:w="14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 xml:space="preserve">PI Target </w:t>
            </w:r>
          </w:p>
        </w:tc>
        <w:tc>
          <w:tcPr>
            <w:tcW w:w="30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Measured by</w:t>
            </w:r>
          </w:p>
        </w:tc>
      </w:tr>
      <w:tr w:rsidR="003F4AEE">
        <w:trPr>
          <w:jc w:val="center"/>
        </w:trPr>
        <w:tc>
          <w:tcPr>
            <w:tcW w:w="7995" w:type="dxa"/>
            <w:gridSpan w:val="3"/>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b/>
                <w:sz w:val="24"/>
                <w:szCs w:val="24"/>
                <w:highlight w:val="white"/>
              </w:rPr>
              <w:t>Framework management</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Payment of Management Charge to CCS within 30 days</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 xml:space="preserve"> </w:t>
            </w: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b/>
                <w:sz w:val="24"/>
                <w:szCs w:val="24"/>
                <w:highlight w:val="white"/>
              </w:rPr>
            </w:pPr>
            <w:r>
              <w:rPr>
                <w:rFonts w:ascii="Arial" w:eastAsia="Arial" w:hAnsi="Arial" w:cs="Arial"/>
                <w:sz w:val="24"/>
                <w:szCs w:val="24"/>
                <w:highlight w:val="white"/>
              </w:rPr>
              <w:t>Confirmation of receipt and time of receipt by CCS (as evidenced within the CCS finance system)</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 xml:space="preserve">MI Returns: All MI returns to be returned to CCS by the </w:t>
            </w:r>
            <w:r w:rsidR="00425051">
              <w:rPr>
                <w:rFonts w:ascii="Arial" w:eastAsia="Arial" w:hAnsi="Arial" w:cs="Arial"/>
                <w:sz w:val="24"/>
                <w:szCs w:val="24"/>
                <w:highlight w:val="white"/>
              </w:rPr>
              <w:t>5</w:t>
            </w:r>
            <w:r>
              <w:rPr>
                <w:rFonts w:ascii="Arial" w:eastAsia="Arial" w:hAnsi="Arial" w:cs="Arial"/>
                <w:sz w:val="24"/>
                <w:szCs w:val="24"/>
                <w:highlight w:val="white"/>
              </w:rPr>
              <w:t xml:space="preserve">th </w:t>
            </w:r>
            <w:r w:rsidR="00425051">
              <w:rPr>
                <w:rFonts w:ascii="Arial" w:eastAsia="Arial" w:hAnsi="Arial" w:cs="Arial"/>
                <w:sz w:val="24"/>
                <w:szCs w:val="24"/>
                <w:highlight w:val="white"/>
              </w:rPr>
              <w:t xml:space="preserve">working </w:t>
            </w:r>
            <w:bookmarkStart w:id="5" w:name="_GoBack"/>
            <w:bookmarkEnd w:id="5"/>
            <w:r>
              <w:rPr>
                <w:rFonts w:ascii="Arial" w:eastAsia="Arial" w:hAnsi="Arial" w:cs="Arial"/>
                <w:sz w:val="24"/>
                <w:szCs w:val="24"/>
                <w:highlight w:val="white"/>
              </w:rPr>
              <w:t>day of each month</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 xml:space="preserve"> 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 xml:space="preserve">Measured by the confirmation of receipt and time of receipt by CCS as evidenced within the CCS data warehouse system. </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Supplier self-audit certificate to be issued to CCS in accordance with Framework Contract</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Measured by confirmation of receipt and t</w:t>
            </w:r>
            <w:r>
              <w:rPr>
                <w:rFonts w:ascii="Arial" w:eastAsia="Arial" w:hAnsi="Arial" w:cs="Arial"/>
                <w:sz w:val="24"/>
                <w:szCs w:val="24"/>
                <w:highlight w:val="white"/>
              </w:rPr>
              <w:t xml:space="preserve">ime of receipt by CCS </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 xml:space="preserve">Actions identified in a </w:t>
            </w:r>
            <w:proofErr w:type="gramStart"/>
            <w:r>
              <w:rPr>
                <w:rFonts w:ascii="Arial" w:eastAsia="Arial" w:hAnsi="Arial" w:cs="Arial"/>
                <w:sz w:val="24"/>
                <w:szCs w:val="24"/>
                <w:highlight w:val="white"/>
              </w:rPr>
              <w:t>CCS  Audit</w:t>
            </w:r>
            <w:proofErr w:type="gramEnd"/>
            <w:r>
              <w:rPr>
                <w:rFonts w:ascii="Arial" w:eastAsia="Arial" w:hAnsi="Arial" w:cs="Arial"/>
                <w:sz w:val="24"/>
                <w:szCs w:val="24"/>
                <w:highlight w:val="white"/>
              </w:rPr>
              <w:t xml:space="preserve"> report to be delivered by the dates set out in the Audit report         </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95%</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rPr>
                <w:rFonts w:ascii="Arial" w:eastAsia="Arial" w:hAnsi="Arial" w:cs="Arial"/>
                <w:sz w:val="24"/>
                <w:szCs w:val="24"/>
                <w:highlight w:val="white"/>
              </w:rPr>
            </w:pPr>
            <w:r>
              <w:rPr>
                <w:rFonts w:ascii="Arial" w:eastAsia="Arial" w:hAnsi="Arial" w:cs="Arial"/>
                <w:sz w:val="24"/>
                <w:szCs w:val="24"/>
                <w:highlight w:val="white"/>
              </w:rPr>
              <w:t>Measured by confirmation by CCS of completion of the actions by the dates identified in the Audit report</w:t>
            </w:r>
          </w:p>
        </w:tc>
      </w:tr>
      <w:tr w:rsidR="003F4AEE">
        <w:trPr>
          <w:trHeight w:val="787"/>
          <w:jc w:val="center"/>
        </w:trPr>
        <w:tc>
          <w:tcPr>
            <w:tcW w:w="7995" w:type="dxa"/>
            <w:gridSpan w:val="3"/>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b/>
                <w:sz w:val="24"/>
                <w:szCs w:val="24"/>
                <w:highlight w:val="white"/>
              </w:rPr>
            </w:pPr>
            <w:r>
              <w:rPr>
                <w:rFonts w:ascii="Arial" w:eastAsia="Arial" w:hAnsi="Arial" w:cs="Arial"/>
                <w:b/>
                <w:sz w:val="24"/>
                <w:szCs w:val="24"/>
                <w:highlight w:val="white"/>
              </w:rPr>
              <w:t>Operational efficiency / price savings</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The Supplier to deliver against the Supplier Action Plan to derive further cost savings over the Framework Contract Period via continuous improvement and innovation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95%</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rPr>
                <w:rFonts w:ascii="Arial" w:eastAsia="Arial" w:hAnsi="Arial" w:cs="Arial"/>
                <w:sz w:val="24"/>
                <w:szCs w:val="24"/>
                <w:highlight w:val="white"/>
              </w:rPr>
            </w:pPr>
            <w:r>
              <w:rPr>
                <w:rFonts w:ascii="Arial" w:eastAsia="Arial" w:hAnsi="Arial" w:cs="Arial"/>
                <w:sz w:val="24"/>
                <w:szCs w:val="24"/>
                <w:highlight w:val="white"/>
              </w:rPr>
              <w:t>Measured by confirmation by CCS of the cost savings achieved by the dates identified in the Supplier Action Plan</w:t>
            </w:r>
          </w:p>
          <w:p w:rsidR="003F4AEE" w:rsidRDefault="003F4AEE">
            <w:pPr>
              <w:spacing w:before="80" w:after="80"/>
              <w:rPr>
                <w:rFonts w:ascii="Arial" w:eastAsia="Arial" w:hAnsi="Arial" w:cs="Arial"/>
                <w:sz w:val="24"/>
                <w:szCs w:val="24"/>
                <w:highlight w:val="white"/>
              </w:rPr>
            </w:pPr>
          </w:p>
        </w:tc>
      </w:tr>
      <w:tr w:rsidR="003F4AEE">
        <w:trPr>
          <w:trHeight w:val="787"/>
          <w:jc w:val="center"/>
        </w:trPr>
        <w:tc>
          <w:tcPr>
            <w:tcW w:w="7995" w:type="dxa"/>
            <w:gridSpan w:val="3"/>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b/>
                <w:sz w:val="24"/>
                <w:szCs w:val="24"/>
                <w:highlight w:val="white"/>
              </w:rPr>
            </w:pPr>
            <w:r>
              <w:rPr>
                <w:rFonts w:ascii="Arial" w:eastAsia="Arial" w:hAnsi="Arial" w:cs="Arial"/>
                <w:b/>
                <w:sz w:val="24"/>
                <w:szCs w:val="24"/>
                <w:highlight w:val="white"/>
              </w:rPr>
              <w:t>Customer Satisfaction</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 xml:space="preserve">Services to be provided under Call-Off Contracts to the satisfaction of Buyers and without complaint.            </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90%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rPr>
                <w:rFonts w:ascii="Arial" w:eastAsia="Arial" w:hAnsi="Arial" w:cs="Arial"/>
                <w:sz w:val="24"/>
                <w:szCs w:val="24"/>
                <w:highlight w:val="white"/>
              </w:rPr>
            </w:pPr>
            <w:r>
              <w:rPr>
                <w:rFonts w:ascii="Arial" w:eastAsia="Arial" w:hAnsi="Arial" w:cs="Arial"/>
                <w:sz w:val="24"/>
                <w:szCs w:val="24"/>
                <w:highlight w:val="white"/>
              </w:rPr>
              <w:t>Measured by confirmation by CCS of the Supplier’s performance against customer satisfaction survey and the overall number of complaints vs Call-Offs</w:t>
            </w:r>
          </w:p>
        </w:tc>
      </w:tr>
      <w:tr w:rsidR="003F4AEE">
        <w:trPr>
          <w:trHeight w:val="787"/>
          <w:jc w:val="center"/>
        </w:trPr>
        <w:tc>
          <w:tcPr>
            <w:tcW w:w="7995" w:type="dxa"/>
            <w:gridSpan w:val="3"/>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b/>
                <w:sz w:val="24"/>
                <w:szCs w:val="24"/>
                <w:highlight w:val="white"/>
              </w:rPr>
            </w:pPr>
            <w:r>
              <w:rPr>
                <w:rFonts w:ascii="Arial" w:eastAsia="Arial" w:hAnsi="Arial" w:cs="Arial"/>
                <w:b/>
                <w:sz w:val="24"/>
                <w:szCs w:val="24"/>
                <w:highlight w:val="white"/>
              </w:rPr>
              <w:lastRenderedPageBreak/>
              <w:t>Spend under management</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In each Contract Year, the Supplier must develop at least one marketing campaign per year to their existing public sector customer base informing of the framework and its benefits</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rPr>
                <w:rFonts w:ascii="Arial" w:eastAsia="Arial" w:hAnsi="Arial" w:cs="Arial"/>
                <w:sz w:val="24"/>
                <w:szCs w:val="24"/>
                <w:highlight w:val="white"/>
              </w:rPr>
            </w:pPr>
            <w:r>
              <w:rPr>
                <w:rFonts w:ascii="Arial" w:eastAsia="Arial" w:hAnsi="Arial" w:cs="Arial"/>
                <w:sz w:val="24"/>
                <w:szCs w:val="24"/>
                <w:highlight w:val="white"/>
              </w:rPr>
              <w:t xml:space="preserve">Measured by confirmation by CCS approval of marketing content prior to </w:t>
            </w:r>
            <w:r>
              <w:rPr>
                <w:rFonts w:ascii="Arial" w:eastAsia="Arial" w:hAnsi="Arial" w:cs="Arial"/>
                <w:sz w:val="24"/>
                <w:szCs w:val="24"/>
                <w:highlight w:val="white"/>
              </w:rPr>
              <w:t>Supplier publication</w:t>
            </w:r>
          </w:p>
          <w:p w:rsidR="003F4AEE" w:rsidRDefault="003F4AEE">
            <w:pPr>
              <w:rPr>
                <w:rFonts w:ascii="Arial" w:eastAsia="Arial" w:hAnsi="Arial" w:cs="Arial"/>
                <w:sz w:val="24"/>
                <w:szCs w:val="24"/>
                <w:highlight w:val="white"/>
              </w:rPr>
            </w:pP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 xml:space="preserve">The Supplier to deliver at least one case study per year to drive further cost savings over the Framework Contract Period, continuous improvement and innovation. During the initial </w:t>
            </w:r>
            <w:proofErr w:type="gramStart"/>
            <w:r>
              <w:rPr>
                <w:rFonts w:ascii="Arial" w:eastAsia="Arial" w:hAnsi="Arial" w:cs="Arial"/>
                <w:sz w:val="24"/>
                <w:szCs w:val="24"/>
                <w:highlight w:val="white"/>
              </w:rPr>
              <w:t>six month</w:t>
            </w:r>
            <w:proofErr w:type="gramEnd"/>
            <w:r>
              <w:rPr>
                <w:rFonts w:ascii="Arial" w:eastAsia="Arial" w:hAnsi="Arial" w:cs="Arial"/>
                <w:sz w:val="24"/>
                <w:szCs w:val="24"/>
                <w:highlight w:val="white"/>
              </w:rPr>
              <w:t xml:space="preserve"> period the Supplier is not required to provide a case study</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rPr>
                <w:rFonts w:ascii="Arial" w:eastAsia="Arial" w:hAnsi="Arial" w:cs="Arial"/>
                <w:sz w:val="24"/>
                <w:szCs w:val="24"/>
                <w:highlight w:val="white"/>
              </w:rPr>
            </w:pPr>
            <w:r>
              <w:rPr>
                <w:rFonts w:ascii="Arial" w:eastAsia="Arial" w:hAnsi="Arial" w:cs="Arial"/>
                <w:sz w:val="24"/>
                <w:szCs w:val="24"/>
                <w:highlight w:val="white"/>
              </w:rPr>
              <w:t xml:space="preserve">Measured by confirmation by CCS of the cost savings achieved by the case studies presented monthly </w:t>
            </w:r>
          </w:p>
          <w:p w:rsidR="003F4AEE" w:rsidRDefault="003F4AEE">
            <w:pPr>
              <w:rPr>
                <w:rFonts w:ascii="Arial" w:eastAsia="Arial" w:hAnsi="Arial" w:cs="Arial"/>
                <w:sz w:val="24"/>
                <w:szCs w:val="24"/>
                <w:highlight w:val="white"/>
              </w:rPr>
            </w:pPr>
          </w:p>
        </w:tc>
      </w:tr>
      <w:tr w:rsidR="003F4AEE">
        <w:trPr>
          <w:trHeight w:val="787"/>
          <w:jc w:val="center"/>
        </w:trPr>
        <w:tc>
          <w:tcPr>
            <w:tcW w:w="7995" w:type="dxa"/>
            <w:gridSpan w:val="3"/>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b/>
                <w:sz w:val="24"/>
                <w:szCs w:val="24"/>
                <w:highlight w:val="white"/>
              </w:rPr>
            </w:pPr>
            <w:r>
              <w:rPr>
                <w:rFonts w:ascii="Arial" w:eastAsia="Arial" w:hAnsi="Arial" w:cs="Arial"/>
                <w:b/>
                <w:sz w:val="24"/>
                <w:szCs w:val="24"/>
                <w:highlight w:val="white"/>
              </w:rPr>
              <w:t>Social Value</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The supplier to report to CCS on their social value commitments and impact within call-off contracts every 12 months</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tabs>
                <w:tab w:val="left" w:pos="709"/>
              </w:tabs>
              <w:spacing w:before="120" w:after="120"/>
              <w:rPr>
                <w:rFonts w:ascii="Arial" w:eastAsia="Arial" w:hAnsi="Arial" w:cs="Arial"/>
                <w:sz w:val="24"/>
                <w:szCs w:val="24"/>
                <w:highlight w:val="white"/>
              </w:rPr>
            </w:pPr>
            <w:r>
              <w:rPr>
                <w:rFonts w:ascii="Arial" w:eastAsia="Arial" w:hAnsi="Arial" w:cs="Arial"/>
                <w:sz w:val="24"/>
                <w:szCs w:val="24"/>
                <w:highlight w:val="white"/>
              </w:rPr>
              <w:t xml:space="preserve">Confirmation of receipt by CCS of the </w:t>
            </w:r>
            <w:proofErr w:type="gramStart"/>
            <w:r>
              <w:rPr>
                <w:rFonts w:ascii="Arial" w:eastAsia="Arial" w:hAnsi="Arial" w:cs="Arial"/>
                <w:sz w:val="24"/>
                <w:szCs w:val="24"/>
                <w:highlight w:val="white"/>
              </w:rPr>
              <w:t>suppliers</w:t>
            </w:r>
            <w:proofErr w:type="gramEnd"/>
            <w:r>
              <w:rPr>
                <w:rFonts w:ascii="Arial" w:eastAsia="Arial" w:hAnsi="Arial" w:cs="Arial"/>
                <w:sz w:val="24"/>
                <w:szCs w:val="24"/>
                <w:highlight w:val="white"/>
              </w:rPr>
              <w:t xml:space="preserve"> annual report. </w:t>
            </w:r>
          </w:p>
          <w:p w:rsidR="003F4AEE" w:rsidRDefault="00416E04">
            <w:pPr>
              <w:tabs>
                <w:tab w:val="left" w:pos="709"/>
              </w:tabs>
              <w:spacing w:before="120" w:after="120"/>
              <w:rPr>
                <w:rFonts w:ascii="Arial" w:eastAsia="Arial" w:hAnsi="Arial" w:cs="Arial"/>
                <w:sz w:val="24"/>
                <w:szCs w:val="24"/>
                <w:highlight w:val="white"/>
              </w:rPr>
            </w:pPr>
            <w:r>
              <w:rPr>
                <w:rFonts w:ascii="Arial" w:eastAsia="Arial" w:hAnsi="Arial" w:cs="Arial"/>
                <w:sz w:val="24"/>
                <w:szCs w:val="24"/>
                <w:highlight w:val="white"/>
              </w:rPr>
              <w:t>Suppliers must provide evidence of their commitment to social value and demonstrate an ability and willingness to work with Customers to help further their social value requirements in all Cal</w:t>
            </w:r>
            <w:r>
              <w:rPr>
                <w:rFonts w:ascii="Arial" w:eastAsia="Arial" w:hAnsi="Arial" w:cs="Arial"/>
                <w:sz w:val="24"/>
                <w:szCs w:val="24"/>
                <w:highlight w:val="white"/>
              </w:rPr>
              <w:t>l Off Contracts. To satisfy this requirement, Suppliers must agree to provide or deliver reasonable and proportionate social value benefits within all Call Off Contracts.</w:t>
            </w:r>
          </w:p>
          <w:p w:rsidR="003F4AEE" w:rsidRDefault="00416E04">
            <w:pPr>
              <w:tabs>
                <w:tab w:val="left" w:pos="709"/>
              </w:tabs>
              <w:spacing w:before="120" w:after="120"/>
              <w:rPr>
                <w:rFonts w:ascii="Arial" w:eastAsia="Arial" w:hAnsi="Arial" w:cs="Arial"/>
                <w:sz w:val="24"/>
                <w:szCs w:val="24"/>
                <w:highlight w:val="white"/>
              </w:rPr>
            </w:pPr>
            <w:r>
              <w:rPr>
                <w:rFonts w:ascii="Arial" w:eastAsia="Arial" w:hAnsi="Arial" w:cs="Arial"/>
                <w:sz w:val="24"/>
                <w:szCs w:val="24"/>
                <w:highlight w:val="white"/>
              </w:rPr>
              <w:t>Social value themes can be found at Framework Schedule 1 Specification.</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lastRenderedPageBreak/>
              <w:t>The Supplier shall submit a Carbon Reduction Plan (CRP) annually for the lifetime of the framework including emissions data (Lots 1-7 only)</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Measured by confirmation of receipt by CCS.</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The Supplier shall submit a Modern Slavery Assessment via the Mode</w:t>
            </w:r>
            <w:r>
              <w:rPr>
                <w:rFonts w:ascii="Arial" w:eastAsia="Arial" w:hAnsi="Arial" w:cs="Arial"/>
                <w:sz w:val="24"/>
                <w:szCs w:val="24"/>
                <w:highlight w:val="white"/>
              </w:rPr>
              <w:t>rn Slavery Assessment Tool (MSAT) hosted on the Supplier Registration Service every 12 months and pass the assessment with a score of at least 70% once requested by CCS</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80" w:after="80"/>
              <w:rPr>
                <w:rFonts w:ascii="Arial" w:eastAsia="Arial" w:hAnsi="Arial" w:cs="Arial"/>
                <w:sz w:val="24"/>
                <w:szCs w:val="24"/>
                <w:highlight w:val="white"/>
              </w:rPr>
            </w:pPr>
            <w:r>
              <w:rPr>
                <w:rFonts w:ascii="Arial" w:eastAsia="Arial" w:hAnsi="Arial" w:cs="Arial"/>
                <w:sz w:val="24"/>
                <w:szCs w:val="24"/>
                <w:highlight w:val="white"/>
              </w:rPr>
              <w:t>Measured by confirmation of receipt by CCS.</w:t>
            </w:r>
          </w:p>
        </w:tc>
      </w:tr>
      <w:tr w:rsidR="003F4AEE">
        <w:trPr>
          <w:trHeight w:val="787"/>
          <w:jc w:val="center"/>
        </w:trPr>
        <w:tc>
          <w:tcPr>
            <w:tcW w:w="3465" w:type="dxa"/>
            <w:tcBorders>
              <w:top w:val="single" w:sz="4" w:space="0" w:color="000000"/>
              <w:left w:val="single" w:sz="4" w:space="0" w:color="000000"/>
              <w:bottom w:val="single" w:sz="4" w:space="0" w:color="000000"/>
              <w:right w:val="single" w:sz="4" w:space="0" w:color="000000"/>
            </w:tcBorders>
            <w:vAlign w:val="center"/>
          </w:tcPr>
          <w:p w:rsidR="003F4AEE" w:rsidRDefault="00416E04">
            <w:pPr>
              <w:spacing w:before="240"/>
              <w:rPr>
                <w:rFonts w:ascii="Arial" w:eastAsia="Arial" w:hAnsi="Arial" w:cs="Arial"/>
                <w:sz w:val="24"/>
                <w:szCs w:val="24"/>
                <w:highlight w:val="white"/>
              </w:rPr>
            </w:pPr>
            <w:r>
              <w:rPr>
                <w:rFonts w:ascii="Arial" w:eastAsia="Arial" w:hAnsi="Arial" w:cs="Arial"/>
                <w:sz w:val="24"/>
                <w:szCs w:val="24"/>
                <w:highlight w:val="white"/>
              </w:rPr>
              <w:t xml:space="preserve">The supplier will work </w:t>
            </w:r>
            <w:proofErr w:type="spellStart"/>
            <w:r>
              <w:rPr>
                <w:rFonts w:ascii="Arial" w:eastAsia="Arial" w:hAnsi="Arial" w:cs="Arial"/>
                <w:sz w:val="24"/>
                <w:szCs w:val="24"/>
                <w:highlight w:val="white"/>
              </w:rPr>
              <w:t>collaboratory</w:t>
            </w:r>
            <w:proofErr w:type="spellEnd"/>
            <w:r>
              <w:rPr>
                <w:rFonts w:ascii="Arial" w:eastAsia="Arial" w:hAnsi="Arial" w:cs="Arial"/>
                <w:sz w:val="24"/>
                <w:szCs w:val="24"/>
                <w:highlight w:val="white"/>
              </w:rPr>
              <w:t xml:space="preserve"> </w:t>
            </w:r>
            <w:r>
              <w:rPr>
                <w:rFonts w:ascii="Arial" w:eastAsia="Arial" w:hAnsi="Arial" w:cs="Arial"/>
                <w:sz w:val="24"/>
                <w:szCs w:val="24"/>
                <w:highlight w:val="white"/>
              </w:rPr>
              <w:t>with CCS and Electronics Watch to provide any required information as part of regular modern slavery monitoring or a specific investigation when requested by CCS.</w:t>
            </w:r>
          </w:p>
        </w:tc>
        <w:tc>
          <w:tcPr>
            <w:tcW w:w="1440" w:type="dxa"/>
            <w:tcBorders>
              <w:top w:val="single" w:sz="4" w:space="0" w:color="000000"/>
              <w:left w:val="single" w:sz="4" w:space="0" w:color="000000"/>
              <w:bottom w:val="single" w:sz="4" w:space="0" w:color="000000"/>
              <w:right w:val="single" w:sz="4" w:space="0" w:color="000000"/>
            </w:tcBorders>
            <w:vAlign w:val="center"/>
          </w:tcPr>
          <w:p w:rsidR="003F4AEE" w:rsidRDefault="00416E04">
            <w:pPr>
              <w:keepNext/>
              <w:pBdr>
                <w:top w:val="nil"/>
                <w:left w:val="nil"/>
                <w:bottom w:val="nil"/>
                <w:right w:val="nil"/>
                <w:between w:val="nil"/>
              </w:pBdr>
              <w:spacing w:before="80" w:after="80" w:line="276" w:lineRule="auto"/>
              <w:ind w:left="142"/>
              <w:rPr>
                <w:rFonts w:ascii="Arial" w:eastAsia="Arial" w:hAnsi="Arial" w:cs="Arial"/>
                <w:sz w:val="24"/>
                <w:szCs w:val="24"/>
                <w:highlight w:val="white"/>
              </w:rPr>
            </w:pPr>
            <w:r>
              <w:rPr>
                <w:rFonts w:ascii="Arial" w:eastAsia="Arial" w:hAnsi="Arial" w:cs="Arial"/>
                <w:sz w:val="24"/>
                <w:szCs w:val="24"/>
                <w:highlight w:val="white"/>
              </w:rPr>
              <w:t>100%</w:t>
            </w:r>
          </w:p>
        </w:tc>
        <w:tc>
          <w:tcPr>
            <w:tcW w:w="3090" w:type="dxa"/>
            <w:tcBorders>
              <w:top w:val="single" w:sz="4" w:space="0" w:color="000000"/>
              <w:left w:val="single" w:sz="4" w:space="0" w:color="000000"/>
              <w:bottom w:val="single" w:sz="4" w:space="0" w:color="000000"/>
              <w:right w:val="single" w:sz="4" w:space="0" w:color="000000"/>
            </w:tcBorders>
            <w:vAlign w:val="center"/>
          </w:tcPr>
          <w:p w:rsidR="003F4AEE" w:rsidRDefault="00416E04">
            <w:pPr>
              <w:rPr>
                <w:rFonts w:ascii="Arial" w:eastAsia="Arial" w:hAnsi="Arial" w:cs="Arial"/>
                <w:sz w:val="24"/>
                <w:szCs w:val="24"/>
                <w:highlight w:val="white"/>
              </w:rPr>
            </w:pPr>
            <w:r>
              <w:rPr>
                <w:rFonts w:ascii="Arial" w:eastAsia="Arial" w:hAnsi="Arial" w:cs="Arial"/>
                <w:sz w:val="24"/>
                <w:szCs w:val="24"/>
                <w:highlight w:val="white"/>
              </w:rPr>
              <w:t>Measured by confirmation by CCS of completion of the actions by the required deadlines.</w:t>
            </w:r>
          </w:p>
        </w:tc>
      </w:tr>
    </w:tbl>
    <w:p w:rsidR="003F4AEE" w:rsidRDefault="003F4AEE">
      <w:pPr>
        <w:tabs>
          <w:tab w:val="left" w:pos="1134"/>
        </w:tabs>
        <w:spacing w:before="120" w:after="120" w:line="240" w:lineRule="auto"/>
        <w:rPr>
          <w:rFonts w:ascii="Arial" w:eastAsia="Arial" w:hAnsi="Arial" w:cs="Arial"/>
          <w:b/>
          <w:sz w:val="24"/>
          <w:szCs w:val="24"/>
        </w:rPr>
      </w:pP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3F4AEE" w:rsidRDefault="00416E04">
      <w:pPr>
        <w:numPr>
          <w:ilvl w:val="1"/>
          <w:numId w:val="1"/>
        </w:numPr>
        <w:pBdr>
          <w:top w:val="nil"/>
          <w:left w:val="nil"/>
          <w:bottom w:val="nil"/>
          <w:right w:val="nil"/>
          <w:between w:val="nil"/>
        </w:pBdr>
        <w:tabs>
          <w:tab w:val="left" w:pos="1134"/>
        </w:tabs>
        <w:spacing w:before="120" w:after="120" w:line="240" w:lineRule="auto"/>
        <w:ind w:left="900" w:hanging="540"/>
        <w:rPr>
          <w:color w:val="000000"/>
          <w:sz w:val="24"/>
          <w:szCs w:val="24"/>
        </w:rPr>
      </w:pPr>
      <w:r>
        <w:rPr>
          <w:rFonts w:ascii="Arial" w:eastAsia="Arial" w:hAnsi="Arial" w:cs="Arial"/>
          <w:color w:val="000000"/>
          <w:sz w:val="24"/>
          <w:szCs w:val="24"/>
        </w:rPr>
        <w:t xml:space="preserve">CCS reserves the right </w:t>
      </w:r>
      <w:r>
        <w:rPr>
          <w:rFonts w:ascii="Arial" w:eastAsia="Arial" w:hAnsi="Arial" w:cs="Arial"/>
          <w:color w:val="000000"/>
          <w:sz w:val="24"/>
          <w:szCs w:val="24"/>
        </w:rPr>
        <w:t>to use and publish the performance of the Supplier against the PIs without restriction.</w:t>
      </w:r>
    </w:p>
    <w:p w:rsidR="003F4AEE" w:rsidRDefault="00416E04">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3F4AEE" w:rsidRDefault="00416E04">
      <w:pPr>
        <w:keepNext/>
        <w:keepLines/>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w:t>
      </w:r>
      <w:r>
        <w:rPr>
          <w:rFonts w:ascii="Arial" w:eastAsia="Arial" w:hAnsi="Arial" w:cs="Arial"/>
          <w:color w:val="000000"/>
          <w:sz w:val="24"/>
          <w:szCs w:val="24"/>
        </w:rPr>
        <w:t xml:space="preserve">Contract. This shall include the following (but this list is not exhaustive and may be developed during the Framework Contract Period): </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developing additional PIs to ensure that this Contract supports the emerging target operating model across central </w:t>
      </w:r>
      <w:r>
        <w:rPr>
          <w:rFonts w:ascii="Arial" w:eastAsia="Arial" w:hAnsi="Arial" w:cs="Arial"/>
          <w:color w:val="000000"/>
          <w:sz w:val="24"/>
          <w:szCs w:val="24"/>
        </w:rPr>
        <w:lastRenderedPageBreak/>
        <w:t>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rsidR="003F4AEE" w:rsidRDefault="00416E04">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w:t>
      </w:r>
      <w:r>
        <w:rPr>
          <w:rFonts w:ascii="Arial" w:eastAsia="Arial" w:hAnsi="Arial" w:cs="Arial"/>
          <w:color w:val="000000"/>
          <w:sz w:val="24"/>
          <w:szCs w:val="24"/>
        </w:rPr>
        <w:t>be recorded and the matter shall be referred to CCS Authorised Representative and the Supplier Authorised Representative in order to determine the best course of action to resolve the matter (which may involve organising an ad-hoc meeting to discuss the pe</w:t>
      </w:r>
      <w:r>
        <w:rPr>
          <w:rFonts w:ascii="Arial" w:eastAsia="Arial" w:hAnsi="Arial" w:cs="Arial"/>
          <w:color w:val="000000"/>
          <w:sz w:val="24"/>
          <w:szCs w:val="24"/>
        </w:rPr>
        <w:t>rformance issue specifically).</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3F4AEE" w:rsidRDefault="00416E04">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3F4AEE" w:rsidRDefault="00416E04">
      <w:pPr>
        <w:keepNext/>
        <w:pBdr>
          <w:top w:val="nil"/>
          <w:left w:val="nil"/>
          <w:bottom w:val="nil"/>
          <w:right w:val="nil"/>
          <w:between w:val="nil"/>
        </w:pBdr>
        <w:tabs>
          <w:tab w:val="left" w:pos="1134"/>
        </w:tabs>
        <w:spacing w:before="120" w:after="120" w:line="240" w:lineRule="auto"/>
        <w:ind w:left="360" w:firstLine="65"/>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3F4AEE" w:rsidRDefault="00416E04">
      <w:pPr>
        <w:keepNext/>
        <w:pBdr>
          <w:top w:val="nil"/>
          <w:left w:val="nil"/>
          <w:bottom w:val="nil"/>
          <w:right w:val="nil"/>
          <w:between w:val="nil"/>
        </w:pBdr>
        <w:tabs>
          <w:tab w:val="left" w:pos="1134"/>
        </w:tabs>
        <w:spacing w:before="120" w:after="120" w:line="240" w:lineRule="auto"/>
        <w:ind w:left="360" w:firstLine="65"/>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Supplier shall regularly review the content o</w:t>
      </w:r>
      <w:r>
        <w:rPr>
          <w:rFonts w:ascii="Arial" w:eastAsia="Arial" w:hAnsi="Arial" w:cs="Arial"/>
          <w:color w:val="000000"/>
          <w:sz w:val="24"/>
          <w:szCs w:val="24"/>
        </w:rPr>
        <w:t>f any information which appears on its website and which relates to each Contract and ensure that such information is up to date at all times.</w:t>
      </w:r>
    </w:p>
    <w:p w:rsidR="003F4AEE" w:rsidRDefault="00416E04">
      <w:pPr>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lastRenderedPageBreak/>
        <w:t>The Supplier shall obtain all appropriate approvals prior to publishing any content in relation to a Contract wit</w:t>
      </w:r>
      <w:r>
        <w:rPr>
          <w:rFonts w:ascii="Arial" w:eastAsia="Arial" w:hAnsi="Arial" w:cs="Arial"/>
          <w:color w:val="000000"/>
          <w:sz w:val="24"/>
          <w:szCs w:val="24"/>
        </w:rPr>
        <w:t>h that Party using any media, including on any electronic medium, and the Supplier will ensure that such content is regularly maintained and updated.  In the event that the Supplier fails to maintain or update the content, CCS or the relevant Buyer may giv</w:t>
      </w:r>
      <w:r>
        <w:rPr>
          <w:rFonts w:ascii="Arial" w:eastAsia="Arial" w:hAnsi="Arial" w:cs="Arial"/>
          <w:color w:val="000000"/>
          <w:sz w:val="24"/>
          <w:szCs w:val="24"/>
        </w:rPr>
        <w:t>e the Supplier notice to rectify the failure and if the failure is not rectified to its reasonable satisfaction within one (1) Month of receipt of such notice, shall have the right to remove such content itself or require that the Supplier immediately arra</w:t>
      </w:r>
      <w:r>
        <w:rPr>
          <w:rFonts w:ascii="Arial" w:eastAsia="Arial" w:hAnsi="Arial" w:cs="Arial"/>
          <w:color w:val="000000"/>
          <w:sz w:val="24"/>
          <w:szCs w:val="24"/>
        </w:rPr>
        <w:t>nges the removal of such content.</w:t>
      </w:r>
    </w:p>
    <w:p w:rsidR="003F4AEE" w:rsidRDefault="00416E04">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3F4AEE" w:rsidRDefault="00416E04">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w:t>
      </w:r>
    </w:p>
    <w:p w:rsidR="003F4AEE" w:rsidRDefault="00416E04">
      <w:pPr>
        <w:numPr>
          <w:ilvl w:val="2"/>
          <w:numId w:val="1"/>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3 (Continuous Improvement)</w:t>
      </w:r>
    </w:p>
    <w:p w:rsidR="003F4AEE" w:rsidRDefault="00416E04">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 (Security);</w:t>
      </w:r>
    </w:p>
    <w:p w:rsidR="003F4AEE" w:rsidRDefault="00416E04">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3F4AEE" w:rsidRDefault="00416E04">
      <w:pPr>
        <w:keepNext/>
        <w:pBdr>
          <w:top w:val="nil"/>
          <w:left w:val="nil"/>
          <w:bottom w:val="nil"/>
          <w:right w:val="nil"/>
          <w:between w:val="nil"/>
        </w:pBdr>
        <w:tabs>
          <w:tab w:val="left" w:pos="1134"/>
        </w:tabs>
        <w:spacing w:before="120" w:after="120" w:line="240" w:lineRule="auto"/>
        <w:ind w:left="360" w:hanging="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3F4AEE" w:rsidRDefault="00416E04">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 xml:space="preserve">The Supplier shall </w:t>
      </w:r>
      <w:r>
        <w:rPr>
          <w:rFonts w:ascii="Arial" w:eastAsia="Arial" w:hAnsi="Arial" w:cs="Arial"/>
          <w:sz w:val="24"/>
          <w:szCs w:val="24"/>
        </w:rPr>
        <w:t>cooperate</w:t>
      </w:r>
      <w:r>
        <w:rPr>
          <w:rFonts w:ascii="Arial" w:eastAsia="Arial" w:hAnsi="Arial" w:cs="Arial"/>
          <w:color w:val="000000"/>
          <w:sz w:val="24"/>
          <w:szCs w:val="24"/>
        </w:rPr>
        <w:t xml:space="preserve"> as reasonably required by CCS in relation to the Supported Schedules including:</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w:t>
      </w:r>
      <w:r>
        <w:rPr>
          <w:rFonts w:ascii="Arial" w:eastAsia="Arial" w:hAnsi="Arial" w:cs="Arial"/>
          <w:color w:val="000000"/>
          <w:sz w:val="24"/>
          <w:szCs w:val="24"/>
        </w:rPr>
        <w:t xml:space="preserve">uch other matters as CCS may </w:t>
      </w:r>
      <w:r>
        <w:rPr>
          <w:rFonts w:ascii="Arial" w:eastAsia="Arial" w:hAnsi="Arial" w:cs="Arial"/>
          <w:sz w:val="24"/>
          <w:szCs w:val="24"/>
        </w:rPr>
        <w:t>notify the</w:t>
      </w:r>
      <w:r>
        <w:rPr>
          <w:rFonts w:ascii="Arial" w:eastAsia="Arial" w:hAnsi="Arial" w:cs="Arial"/>
          <w:color w:val="000000"/>
          <w:sz w:val="24"/>
          <w:szCs w:val="24"/>
        </w:rPr>
        <w:t xml:space="preserve"> Supplier from time to time.</w:t>
      </w:r>
    </w:p>
    <w:p w:rsidR="003F4AEE" w:rsidRDefault="00416E04">
      <w:pPr>
        <w:pBdr>
          <w:top w:val="nil"/>
          <w:left w:val="nil"/>
          <w:bottom w:val="nil"/>
          <w:right w:val="nil"/>
          <w:between w:val="nil"/>
        </w:pBdr>
        <w:tabs>
          <w:tab w:val="left" w:pos="1134"/>
        </w:tabs>
        <w:spacing w:before="120" w:after="120" w:line="240" w:lineRule="auto"/>
        <w:ind w:left="360" w:hanging="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3F4AEE" w:rsidRDefault="00416E04">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3F4AEE" w:rsidRDefault="00416E04">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3F4AEE" w:rsidRDefault="00416E04">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3F4AEE" w:rsidRDefault="00416E04">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r>
        <w:rPr>
          <w:rFonts w:ascii="Arial" w:eastAsia="Arial" w:hAnsi="Arial" w:cs="Arial"/>
          <w:sz w:val="24"/>
          <w:szCs w:val="24"/>
        </w:rPr>
        <w:t>/</w:t>
      </w:r>
    </w:p>
    <w:p w:rsidR="003F4AEE" w:rsidRDefault="00416E04">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3F4AEE" w:rsidRDefault="00416E04">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and</w:t>
      </w:r>
    </w:p>
    <w:p w:rsidR="003F4AEE" w:rsidRDefault="00416E04">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w:t>
      </w:r>
      <w:r>
        <w:rPr>
          <w:rFonts w:ascii="Arial" w:eastAsia="Arial" w:hAnsi="Arial" w:cs="Arial"/>
          <w:color w:val="000000"/>
          <w:sz w:val="24"/>
          <w:szCs w:val="24"/>
        </w:rPr>
        <w:t>s all Call Off Contracts.</w:t>
      </w:r>
    </w:p>
    <w:p w:rsidR="003F4AEE" w:rsidRDefault="00416E04">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3F4AEE" w:rsidRDefault="00416E04">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3F4AEE" w:rsidRDefault="00416E04">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sectPr w:rsidR="003F4AEE">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E04" w:rsidRDefault="00416E04">
      <w:pPr>
        <w:spacing w:after="0" w:line="240" w:lineRule="auto"/>
      </w:pPr>
      <w:r>
        <w:separator/>
      </w:r>
    </w:p>
  </w:endnote>
  <w:endnote w:type="continuationSeparator" w:id="0">
    <w:p w:rsidR="00416E04" w:rsidRDefault="00416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20000287" w:usb1="00000000" w:usb2="00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AEE" w:rsidRDefault="00416E0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3F4AEE" w:rsidRDefault="00416E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E02C2">
      <w:rPr>
        <w:rFonts w:ascii="Arial" w:eastAsia="Arial" w:hAnsi="Arial" w:cs="Arial"/>
        <w:color w:val="000000"/>
        <w:sz w:val="20"/>
        <w:szCs w:val="20"/>
      </w:rPr>
      <w:fldChar w:fldCharType="separate"/>
    </w:r>
    <w:r w:rsidR="001E02C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F4AEE" w:rsidRDefault="00416E04">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AEE" w:rsidRDefault="00416E0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F4AEE" w:rsidRDefault="00416E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F4AEE" w:rsidRDefault="00416E04">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E04" w:rsidRDefault="00416E04">
      <w:pPr>
        <w:spacing w:after="0" w:line="240" w:lineRule="auto"/>
      </w:pPr>
      <w:r>
        <w:separator/>
      </w:r>
    </w:p>
  </w:footnote>
  <w:footnote w:type="continuationSeparator" w:id="0">
    <w:p w:rsidR="00416E04" w:rsidRDefault="00416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AEE" w:rsidRDefault="00416E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sz w:val="20"/>
        <w:szCs w:val="20"/>
      </w:rPr>
      <w:t xml:space="preserve">RM6098 </w:t>
    </w:r>
    <w:r>
      <w:rPr>
        <w:rFonts w:ascii="Arial" w:eastAsia="Arial" w:hAnsi="Arial" w:cs="Arial"/>
        <w:b/>
        <w:color w:val="000000"/>
        <w:sz w:val="20"/>
        <w:szCs w:val="20"/>
      </w:rPr>
      <w:t>Framework Schedule 4 (Framework Management)</w:t>
    </w:r>
  </w:p>
  <w:p w:rsidR="003F4AEE" w:rsidRDefault="00416E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AEE" w:rsidRDefault="00416E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3F4AEE" w:rsidRDefault="00416E0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609D5"/>
    <w:multiLevelType w:val="multilevel"/>
    <w:tmpl w:val="9D14A73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D533E50"/>
    <w:multiLevelType w:val="multilevel"/>
    <w:tmpl w:val="A98E5B2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AEE"/>
    <w:rsid w:val="001E02C2"/>
    <w:rsid w:val="003F4AEE"/>
    <w:rsid w:val="00416E04"/>
    <w:rsid w:val="00425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21DE8"/>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hpcPMUwVJlPOvj8pDT01VdyoP1g==">AMUW2mUbI/kw3h2fk9cNbCz2HBkkRs13m6a0Yrmvr8nqiD4g1MdVuoTCQKCtyBRtFgBzPkLl+sCf7VOqH2b6ns3pIWkaCM7ZOUs9bD0RjaE/9pyZ57ZWM/g1AHYVGRUaU0uR908l2bGPz6c5SMbAGQVW8uQcMdHF6EUmq0SnyCZAdJCS+wQvG0fkcEGMwomAcvVVxDN6LqAYeiHIlq6pwIwVW7d48UU0FehD4Q7EhWpkrToVXVN/CXA=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3</cp:revision>
  <dcterms:created xsi:type="dcterms:W3CDTF">2023-03-20T10:45:00Z</dcterms:created>
  <dcterms:modified xsi:type="dcterms:W3CDTF">2023-03-20T10:45:00Z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